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66" w:rsidRPr="000C6366" w:rsidRDefault="000C6366" w:rsidP="000C6366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bCs/>
          <w:color w:val="41516D"/>
          <w:sz w:val="36"/>
          <w:szCs w:val="36"/>
          <w:lang w:eastAsia="nl-NL"/>
        </w:rPr>
      </w:pPr>
      <w:r w:rsidRPr="000C6366">
        <w:rPr>
          <w:rFonts w:ascii="Arial" w:eastAsia="Times New Roman" w:hAnsi="Arial" w:cs="Arial"/>
          <w:b/>
          <w:bCs/>
          <w:color w:val="41516D"/>
          <w:sz w:val="36"/>
          <w:szCs w:val="36"/>
          <w:lang w:eastAsia="nl-NL"/>
        </w:rPr>
        <w:t>Programma dinsdag 27 november 2018</w:t>
      </w:r>
    </w:p>
    <w:p w:rsidR="000C6366" w:rsidRPr="000C6366" w:rsidRDefault="000C6366" w:rsidP="000C6366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1516D"/>
          <w:sz w:val="24"/>
          <w:szCs w:val="24"/>
          <w:lang w:eastAsia="nl-NL"/>
        </w:rPr>
      </w:pP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>Ochtendprogramma alleen voor teamleden van de auditgroepen. 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We staan stil bij de vraag: ‘</w:t>
      </w:r>
      <w:r w:rsidRPr="000C6366">
        <w:rPr>
          <w:rFonts w:ascii="Arial" w:eastAsia="Times New Roman" w:hAnsi="Arial" w:cs="Arial"/>
          <w:b/>
          <w:bCs/>
          <w:color w:val="41516D"/>
          <w:sz w:val="24"/>
          <w:szCs w:val="24"/>
          <w:lang w:eastAsia="nl-NL"/>
        </w:rPr>
        <w:t>Perinatale audit – is het nog nodig?’</w:t>
      </w:r>
    </w:p>
    <w:p w:rsidR="000C6366" w:rsidRPr="000C6366" w:rsidRDefault="000C6366" w:rsidP="000C6366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1516D"/>
          <w:sz w:val="24"/>
          <w:szCs w:val="24"/>
          <w:lang w:eastAsia="nl-NL"/>
        </w:rPr>
      </w:pP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>09.30 uur Ontvangst met koffie/thee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10.00 uur Start </w:t>
      </w:r>
      <w:r>
        <w:rPr>
          <w:rFonts w:ascii="Arial" w:eastAsia="Times New Roman" w:hAnsi="Arial" w:cs="Arial"/>
          <w:color w:val="41516D"/>
          <w:sz w:val="24"/>
          <w:szCs w:val="24"/>
          <w:lang w:eastAsia="nl-NL"/>
        </w:rPr>
        <w:t>ochtendprogramma</w:t>
      </w:r>
      <w:bookmarkStart w:id="0" w:name="_GoBack"/>
      <w:bookmarkEnd w:id="0"/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 xml:space="preserve"> 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11.15 uur Pauze 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11.45 uur Vervolg ochtendprogramma 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13.00 uur Lunch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13.30 uur Rondleiding Muntgebouw </w:t>
      </w:r>
      <w:r w:rsidRPr="000C6366">
        <w:rPr>
          <w:rFonts w:ascii="Arial" w:eastAsia="Times New Roman" w:hAnsi="Arial" w:cs="Arial"/>
          <w:i/>
          <w:iCs/>
          <w:color w:val="41516D"/>
          <w:sz w:val="24"/>
          <w:szCs w:val="24"/>
          <w:lang w:eastAsia="nl-NL"/>
        </w:rPr>
        <w:t>(VOL)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14.00 uur Start Perined en CPZ </w:t>
      </w:r>
      <w:r w:rsidRPr="000C6366">
        <w:rPr>
          <w:rFonts w:ascii="Arial" w:eastAsia="Times New Roman" w:hAnsi="Arial" w:cs="Arial"/>
          <w:b/>
          <w:bCs/>
          <w:color w:val="41516D"/>
          <w:sz w:val="24"/>
          <w:szCs w:val="24"/>
          <w:lang w:eastAsia="nl-NL"/>
        </w:rPr>
        <w:t>Klinkende cijfers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> </w:t>
      </w:r>
      <w:r w:rsidRPr="000C6366">
        <w:rPr>
          <w:rFonts w:ascii="Arial" w:eastAsia="Times New Roman" w:hAnsi="Arial" w:cs="Arial"/>
          <w:i/>
          <w:iCs/>
          <w:color w:val="41516D"/>
          <w:sz w:val="24"/>
          <w:szCs w:val="24"/>
          <w:lang w:eastAsia="nl-NL"/>
        </w:rPr>
        <w:t>De geboortezorg in cijfers en data</w:t>
      </w:r>
      <w:r w:rsidRPr="000C6366">
        <w:rPr>
          <w:rFonts w:ascii="Arial" w:eastAsia="Times New Roman" w:hAnsi="Arial" w:cs="Arial"/>
          <w:i/>
          <w:iCs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i/>
          <w:iCs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>15.00 uur Pauze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15.30 uur </w:t>
      </w:r>
      <w:r>
        <w:rPr>
          <w:rFonts w:ascii="Arial" w:eastAsia="Times New Roman" w:hAnsi="Arial" w:cs="Arial"/>
          <w:color w:val="41516D"/>
          <w:sz w:val="24"/>
          <w:szCs w:val="24"/>
          <w:lang w:eastAsia="nl-NL"/>
        </w:rPr>
        <w:t>workshops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> naar keuze (1 keuze mogelijk)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16.30 uur Paneldiscussie onder leiding van Ria Bremer met de KNOV, NVOG, NVK, BO Geboortezorg en de Patiëntenfederatie.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17.15 uur Napraten onder genot van een drankje en hapje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17.30 uur Rondleiding Muntgebouw (indien gewenst)</w:t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</w: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br/>
        <w:t>18.15 uur Einde programma </w:t>
      </w:r>
    </w:p>
    <w:p w:rsidR="000C6366" w:rsidRPr="000C6366" w:rsidRDefault="000C6366" w:rsidP="000C6366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1516D"/>
          <w:sz w:val="24"/>
          <w:szCs w:val="24"/>
          <w:lang w:eastAsia="nl-NL"/>
        </w:rPr>
      </w:pPr>
      <w:r w:rsidRPr="000C6366">
        <w:rPr>
          <w:rFonts w:ascii="Arial" w:eastAsia="Times New Roman" w:hAnsi="Arial" w:cs="Arial"/>
          <w:color w:val="41516D"/>
          <w:sz w:val="24"/>
          <w:szCs w:val="24"/>
          <w:lang w:eastAsia="nl-NL"/>
        </w:rPr>
        <w:t> </w:t>
      </w:r>
    </w:p>
    <w:p w:rsidR="009E413A" w:rsidRPr="000C6366" w:rsidRDefault="009E413A" w:rsidP="000C6366"/>
    <w:sectPr w:rsidR="009E413A" w:rsidRPr="000C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66"/>
    <w:rsid w:val="000C6366"/>
    <w:rsid w:val="00974855"/>
    <w:rsid w:val="009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E1AF"/>
  <w15:chartTrackingRefBased/>
  <w15:docId w15:val="{2F4E4736-6B38-432D-9455-76397EF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C6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C636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636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C6366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C6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Wineke Bremmer</dc:creator>
  <cp:keywords/>
  <dc:description/>
  <cp:lastModifiedBy>Wineke Bremmer</cp:lastModifiedBy>
  <cp:revision>1</cp:revision>
  <dcterms:created xsi:type="dcterms:W3CDTF">2018-10-08T13:00:00Z</dcterms:created>
  <dcterms:modified xsi:type="dcterms:W3CDTF">2018-10-08T13:01:00Z</dcterms:modified>
</cp:coreProperties>
</file>